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457E5E">
        <w:rPr>
          <w:rFonts w:ascii="Times New Roman" w:hAnsi="Times New Roman" w:cs="Times New Roman"/>
          <w:b/>
          <w:sz w:val="24"/>
          <w:szCs w:val="24"/>
        </w:rPr>
        <w:t>1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B5462">
        <w:rPr>
          <w:rFonts w:ascii="Times New Roman" w:hAnsi="Times New Roman" w:cs="Times New Roman"/>
          <w:b/>
          <w:sz w:val="24"/>
          <w:szCs w:val="24"/>
        </w:rPr>
        <w:t>2</w:t>
      </w:r>
      <w:r w:rsidR="00457E5E">
        <w:rPr>
          <w:rFonts w:ascii="Times New Roman" w:hAnsi="Times New Roman" w:cs="Times New Roman"/>
          <w:b/>
          <w:sz w:val="24"/>
          <w:szCs w:val="24"/>
        </w:rPr>
        <w:t>6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750111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457E5E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57E5E" w:rsidRPr="00457E5E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ПРИСТРОЙКА – САНИТАРЕН ВЪЗЕЛ към съществуващ магазин за хранителни стоки и кафе-аперитив на първи етаж от двуетажна жилищна сграда в УПИ VІІІ-235, кв.29 по плана на </w:t>
      </w:r>
      <w:proofErr w:type="spellStart"/>
      <w:r w:rsidR="00457E5E" w:rsidRPr="00457E5E">
        <w:rPr>
          <w:rFonts w:ascii="Times New Roman" w:eastAsia="Times New Roman" w:hAnsi="Times New Roman" w:cs="Times New Roman"/>
          <w:b/>
          <w:sz w:val="24"/>
          <w:szCs w:val="24"/>
        </w:rPr>
        <w:t>с.Петко</w:t>
      </w:r>
      <w:proofErr w:type="spellEnd"/>
      <w:r w:rsidR="00457E5E" w:rsidRPr="00457E5E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Славейков, Община Севлиево – застроена площ 18,00 </w:t>
      </w:r>
      <w:proofErr w:type="spellStart"/>
      <w:r w:rsidR="00457E5E" w:rsidRPr="00457E5E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457E5E" w:rsidRPr="00457E5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BC1CE9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457E5E">
        <w:rPr>
          <w:rFonts w:ascii="Times New Roman" w:hAnsi="Times New Roman" w:cs="Times New Roman"/>
          <w:b/>
          <w:sz w:val="24"/>
          <w:szCs w:val="24"/>
        </w:rPr>
        <w:t>ЮСУФ МЕХМЕДОВ ЕМИНОВ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63A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0607D-7E5F-484F-A8BD-537D051A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122</cp:revision>
  <dcterms:created xsi:type="dcterms:W3CDTF">2018-08-08T07:55:00Z</dcterms:created>
  <dcterms:modified xsi:type="dcterms:W3CDTF">2019-04-08T06:51:00Z</dcterms:modified>
</cp:coreProperties>
</file>